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8DE9">
      <w:pPr>
        <w:widowControl/>
        <w:kinsoku w:val="0"/>
        <w:autoSpaceDE w:val="0"/>
        <w:autoSpaceDN w:val="0"/>
        <w:adjustRightInd w:val="0"/>
        <w:snapToGrid w:val="0"/>
        <w:spacing w:before="167" w:line="208" w:lineRule="auto"/>
        <w:ind w:left="17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pacing w:val="-1"/>
          <w:kern w:val="0"/>
          <w:sz w:val="43"/>
          <w:szCs w:val="4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pacing w:val="-1"/>
          <w:kern w:val="0"/>
          <w:sz w:val="43"/>
          <w:szCs w:val="43"/>
          <w:lang w:val="en-US" w:eastAsia="zh-CN"/>
          <w14:textFill>
            <w14:solidFill>
              <w14:schemeClr w14:val="tx1"/>
            </w14:solidFill>
          </w14:textFill>
        </w:rPr>
        <w:t>高州市人民医院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pacing w:val="-1"/>
          <w:kern w:val="0"/>
          <w:sz w:val="43"/>
          <w:szCs w:val="43"/>
          <w:lang w:eastAsia="en-US"/>
          <w14:textFill>
            <w14:solidFill>
              <w14:schemeClr w14:val="tx1"/>
            </w14:solidFill>
          </w14:textFill>
        </w:rPr>
        <w:t>职工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pacing w:val="-1"/>
          <w:kern w:val="0"/>
          <w:sz w:val="43"/>
          <w:szCs w:val="43"/>
          <w:lang w:val="en-US" w:eastAsia="zh-CN"/>
          <w14:textFill>
            <w14:solidFill>
              <w14:schemeClr w14:val="tx1"/>
            </w14:solidFill>
          </w14:textFill>
        </w:rPr>
        <w:t>单身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pacing w:val="-1"/>
          <w:kern w:val="0"/>
          <w:sz w:val="43"/>
          <w:szCs w:val="43"/>
          <w:lang w:eastAsia="en-US"/>
          <w14:textFill>
            <w14:solidFill>
              <w14:schemeClr w14:val="tx1"/>
            </w14:solidFill>
          </w14:textFill>
        </w:rPr>
        <w:t>联谊活动策划方案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pacing w:val="-1"/>
          <w:kern w:val="0"/>
          <w:sz w:val="43"/>
          <w:szCs w:val="43"/>
          <w:lang w:eastAsia="zh-CN"/>
          <w14:textFill>
            <w14:solidFill>
              <w14:schemeClr w14:val="tx1"/>
            </w14:solidFill>
          </w14:textFill>
        </w:rPr>
        <w:t>规则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 w:themeColor="text1"/>
          <w:spacing w:val="-1"/>
          <w:kern w:val="0"/>
          <w:sz w:val="43"/>
          <w:szCs w:val="43"/>
          <w:lang w:val="en-US" w:eastAsia="zh-CN"/>
          <w14:textFill>
            <w14:solidFill>
              <w14:schemeClr w14:val="tx1"/>
            </w14:solidFill>
          </w14:textFill>
        </w:rPr>
        <w:t>要求</w:t>
      </w:r>
    </w:p>
    <w:p w14:paraId="53BD02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left"/>
        <w:textAlignment w:val="auto"/>
        <w:rPr>
          <w:rFonts w:hint="eastAsia" w:ascii="仿宋_GB2312" w:hAnsi="Tahoma" w:eastAsia="仿宋_GB2312" w:cstheme="minorBidi"/>
          <w:b/>
          <w:bCs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b/>
          <w:bCs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 活动基本信息</w:t>
      </w:r>
    </w:p>
    <w:p w14:paraId="18FE2F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活动主题名：</w:t>
      </w:r>
    </w:p>
    <w:p w14:paraId="72B85D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活动时间：2026年8月15日（周六）下午至晚上</w:t>
      </w: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八点半</w:t>
      </w:r>
    </w:p>
    <w:p w14:paraId="558844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活动人数：40 - 60人（男女比例约1:1）</w:t>
      </w:r>
    </w:p>
    <w:p w14:paraId="269F3C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场地要求：室内 + 室外联动场地。鉴于8月中旬天气炎热，下午时段在冷气充足的室内，晚上可启用室外场地（暂不指定具体地址，由策划公司推荐）。</w:t>
      </w:r>
    </w:p>
    <w:p w14:paraId="0152C0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活动基调：轻松、自然、减少相亲感、禁止走过场</w:t>
      </w:r>
    </w:p>
    <w:p w14:paraId="4DE29E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left"/>
        <w:textAlignment w:val="auto"/>
        <w:rPr>
          <w:rFonts w:hint="eastAsia" w:ascii="仿宋_GB2312" w:hAnsi="Tahoma" w:eastAsia="仿宋_GB2312" w:cstheme="minorBidi"/>
          <w:b/>
          <w:bCs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b/>
          <w:bCs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 活动流程框架</w:t>
      </w:r>
    </w:p>
    <w:p w14:paraId="1F92DA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请策划公司根据以下确切顺序，设计具体的互动玩法、转场衔接及配对机制；全程配备固定的主持人，带动氛围，桌游环节主持人同步穿插互动串场：</w:t>
      </w:r>
    </w:p>
    <w:p w14:paraId="5B84E7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0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992"/>
        <w:gridCol w:w="4619"/>
        <w:gridCol w:w="1899"/>
      </w:tblGrid>
      <w:tr w14:paraId="6B96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tblHeader/>
          <w:jc w:val="center"/>
        </w:trPr>
        <w:tc>
          <w:tcPr>
            <w:tcW w:w="1668" w:type="dxa"/>
            <w:vAlign w:val="center"/>
          </w:tcPr>
          <w:p w14:paraId="2F021C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时间段</w:t>
            </w:r>
          </w:p>
        </w:tc>
        <w:tc>
          <w:tcPr>
            <w:tcW w:w="1992" w:type="dxa"/>
            <w:vAlign w:val="center"/>
          </w:tcPr>
          <w:p w14:paraId="0DBAA80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活动环节</w:t>
            </w:r>
          </w:p>
        </w:tc>
        <w:tc>
          <w:tcPr>
            <w:tcW w:w="4619" w:type="dxa"/>
            <w:vAlign w:val="center"/>
          </w:tcPr>
          <w:p w14:paraId="47B439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环节概述与执行要求</w:t>
            </w:r>
          </w:p>
        </w:tc>
        <w:tc>
          <w:tcPr>
            <w:tcW w:w="1899" w:type="dxa"/>
            <w:vAlign w:val="center"/>
          </w:tcPr>
          <w:p w14:paraId="16BFEAB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满足或优于</w:t>
            </w:r>
          </w:p>
        </w:tc>
      </w:tr>
      <w:tr w14:paraId="104A2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668" w:type="dxa"/>
            <w:vAlign w:val="center"/>
          </w:tcPr>
          <w:p w14:paraId="4023D1F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2" w:type="dxa"/>
            <w:vAlign w:val="center"/>
          </w:tcPr>
          <w:p w14:paraId="3706BDC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签到入场</w:t>
            </w:r>
          </w:p>
        </w:tc>
        <w:tc>
          <w:tcPr>
            <w:tcW w:w="4619" w:type="dxa"/>
            <w:vAlign w:val="center"/>
          </w:tcPr>
          <w:p w14:paraId="0E39E0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签到、领取专属物料（胸贴等），主持人暖场循环互动。</w:t>
            </w:r>
          </w:p>
        </w:tc>
        <w:tc>
          <w:tcPr>
            <w:tcW w:w="1899" w:type="dxa"/>
            <w:vAlign w:val="center"/>
          </w:tcPr>
          <w:p w14:paraId="14AF262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A4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1668" w:type="dxa"/>
            <w:vAlign w:val="center"/>
          </w:tcPr>
          <w:p w14:paraId="39B2D3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2" w:type="dxa"/>
            <w:vAlign w:val="center"/>
          </w:tcPr>
          <w:p w14:paraId="3C3E689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破冰与自我介绍（时间固定30分钟左右）</w:t>
            </w:r>
          </w:p>
        </w:tc>
        <w:tc>
          <w:tcPr>
            <w:tcW w:w="4619" w:type="dxa"/>
            <w:vAlign w:val="center"/>
          </w:tcPr>
          <w:p w14:paraId="4275F3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要求室内进行。不能死板轮流发言，主持人设计新颖互动游戏，快速消除陌生感</w:t>
            </w:r>
          </w:p>
        </w:tc>
        <w:tc>
          <w:tcPr>
            <w:tcW w:w="1899" w:type="dxa"/>
            <w:vAlign w:val="center"/>
          </w:tcPr>
          <w:p w14:paraId="7CA6AD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93C72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951"/>
        <w:gridCol w:w="4517"/>
        <w:gridCol w:w="1859"/>
      </w:tblGrid>
      <w:tr w14:paraId="7F4E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tblHeader/>
          <w:jc w:val="center"/>
        </w:trPr>
        <w:tc>
          <w:tcPr>
            <w:tcW w:w="1631" w:type="dxa"/>
            <w:vAlign w:val="center"/>
          </w:tcPr>
          <w:p w14:paraId="781067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时间段</w:t>
            </w:r>
          </w:p>
        </w:tc>
        <w:tc>
          <w:tcPr>
            <w:tcW w:w="1951" w:type="dxa"/>
            <w:vAlign w:val="center"/>
          </w:tcPr>
          <w:p w14:paraId="12A88C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活动环节</w:t>
            </w:r>
          </w:p>
        </w:tc>
        <w:tc>
          <w:tcPr>
            <w:tcW w:w="4517" w:type="dxa"/>
            <w:vAlign w:val="center"/>
          </w:tcPr>
          <w:p w14:paraId="65A5D6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环节概述与执行要求</w:t>
            </w:r>
          </w:p>
        </w:tc>
        <w:tc>
          <w:tcPr>
            <w:tcW w:w="1859" w:type="dxa"/>
            <w:vAlign w:val="center"/>
          </w:tcPr>
          <w:p w14:paraId="6D20E70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b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满足或优于</w:t>
            </w:r>
          </w:p>
        </w:tc>
      </w:tr>
      <w:tr w14:paraId="5448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7" w:hRule="atLeast"/>
          <w:jc w:val="center"/>
        </w:trPr>
        <w:tc>
          <w:tcPr>
            <w:tcW w:w="1631" w:type="dxa"/>
            <w:vAlign w:val="center"/>
          </w:tcPr>
          <w:p w14:paraId="79CBD6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Align w:val="center"/>
          </w:tcPr>
          <w:p w14:paraId="242936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桌游+手工（插花及香囊制作）分组同步分区轮换</w:t>
            </w:r>
          </w:p>
        </w:tc>
        <w:tc>
          <w:tcPr>
            <w:tcW w:w="4517" w:type="dxa"/>
            <w:vAlign w:val="center"/>
          </w:tcPr>
          <w:p w14:paraId="179DE1E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到场人员分为AB两组，两组男女比例保持均衡；</w:t>
            </w:r>
          </w:p>
          <w:p w14:paraId="35C8F8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室内划分独立桌游区、手工区，两区互不干扰，全程冷气；</w:t>
            </w:r>
          </w:p>
          <w:p w14:paraId="43C25A5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前45分钟：A组桌游互动、B组手工DIY；45分钟节点统一互换区域；</w:t>
            </w:r>
          </w:p>
          <w:p w14:paraId="583468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全场仅1名固定主持人两区巡回串场，桌游环节定时重组男女搭档；</w:t>
            </w:r>
          </w:p>
          <w:p w14:paraId="4AEC78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手工如果复杂需按半场最大人数配备对应指导老师；</w:t>
            </w:r>
          </w:p>
          <w:p w14:paraId="0A0C8D8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16:00两区全部收工，不得拖延集体合照环节</w:t>
            </w:r>
          </w:p>
        </w:tc>
        <w:tc>
          <w:tcPr>
            <w:tcW w:w="1859" w:type="dxa"/>
            <w:vAlign w:val="center"/>
          </w:tcPr>
          <w:p w14:paraId="5071D90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4D0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  <w:jc w:val="center"/>
        </w:trPr>
        <w:tc>
          <w:tcPr>
            <w:tcW w:w="1631" w:type="dxa"/>
            <w:vAlign w:val="center"/>
          </w:tcPr>
          <w:p w14:paraId="450583B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Align w:val="center"/>
          </w:tcPr>
          <w:p w14:paraId="1079C1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集体大合照</w:t>
            </w:r>
          </w:p>
        </w:tc>
        <w:tc>
          <w:tcPr>
            <w:tcW w:w="4517" w:type="dxa"/>
            <w:vAlign w:val="center"/>
          </w:tcPr>
          <w:p w14:paraId="7962CF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全员携带自制手工作品，在6m×3mKT背景墙统一合影</w:t>
            </w:r>
          </w:p>
        </w:tc>
        <w:tc>
          <w:tcPr>
            <w:tcW w:w="1859" w:type="dxa"/>
            <w:vAlign w:val="center"/>
          </w:tcPr>
          <w:p w14:paraId="0363F70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23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  <w:jc w:val="center"/>
        </w:trPr>
        <w:tc>
          <w:tcPr>
            <w:tcW w:w="1631" w:type="dxa"/>
            <w:vAlign w:val="center"/>
          </w:tcPr>
          <w:p w14:paraId="5EE7E3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Align w:val="center"/>
          </w:tcPr>
          <w:p w14:paraId="491AA66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餐前分组引导+</w:t>
            </w: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轻互动缓冲</w:t>
            </w:r>
          </w:p>
        </w:tc>
        <w:tc>
          <w:tcPr>
            <w:tcW w:w="4517" w:type="dxa"/>
            <w:vAlign w:val="center"/>
          </w:tcPr>
          <w:p w14:paraId="0BF375F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全程由主持人统一控场；</w:t>
            </w:r>
          </w:p>
          <w:p w14:paraId="70B452B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主持人及工作人员根据前期桌游、手工分组情况，提前打散原有小圈子，搭配新男女组合，分配固定餐桌席位；</w:t>
            </w:r>
          </w:p>
          <w:p w14:paraId="784D7C2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穿插小型穿插互动任务：互留简易心动小纸条、双人趣味问答打卡；</w:t>
            </w:r>
          </w:p>
          <w:p w14:paraId="76EF511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嘉宾可随时自取茶歇小吃，但必须跟随主持人引导完成配对入座准备</w:t>
            </w:r>
          </w:p>
        </w:tc>
        <w:tc>
          <w:tcPr>
            <w:tcW w:w="1859" w:type="dxa"/>
            <w:vAlign w:val="center"/>
          </w:tcPr>
          <w:p w14:paraId="4DE5CC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8AD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631" w:type="dxa"/>
            <w:vAlign w:val="center"/>
          </w:tcPr>
          <w:p w14:paraId="3F62EAD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Align w:val="center"/>
          </w:tcPr>
          <w:p w14:paraId="0B2C421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正餐聚餐</w:t>
            </w:r>
          </w:p>
        </w:tc>
        <w:tc>
          <w:tcPr>
            <w:tcW w:w="4517" w:type="dxa"/>
            <w:vAlign w:val="center"/>
          </w:tcPr>
          <w:p w14:paraId="29617DC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餐桌提前按主持人搭配的混合男女组合落座；主持人席间可穿插轻互动</w:t>
            </w:r>
          </w:p>
        </w:tc>
        <w:tc>
          <w:tcPr>
            <w:tcW w:w="1859" w:type="dxa"/>
            <w:vAlign w:val="center"/>
          </w:tcPr>
          <w:p w14:paraId="7F818D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5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631" w:type="dxa"/>
            <w:vAlign w:val="center"/>
          </w:tcPr>
          <w:p w14:paraId="14B24D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Align w:val="center"/>
          </w:tcPr>
          <w:p w14:paraId="3F1B31D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心动配对专属环节</w:t>
            </w:r>
          </w:p>
        </w:tc>
        <w:tc>
          <w:tcPr>
            <w:tcW w:w="4517" w:type="dxa"/>
            <w:vAlign w:val="center"/>
          </w:tcPr>
          <w:p w14:paraId="4D1538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设计隐私保护式互选流程</w:t>
            </w:r>
          </w:p>
        </w:tc>
        <w:tc>
          <w:tcPr>
            <w:tcW w:w="1859" w:type="dxa"/>
            <w:vAlign w:val="center"/>
          </w:tcPr>
          <w:p w14:paraId="0692453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E17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631" w:type="dxa"/>
            <w:vAlign w:val="center"/>
          </w:tcPr>
          <w:p w14:paraId="5FD6BC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vAlign w:val="center"/>
          </w:tcPr>
          <w:p w14:paraId="08A08A3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活动结束</w:t>
            </w:r>
          </w:p>
        </w:tc>
        <w:tc>
          <w:tcPr>
            <w:tcW w:w="4517" w:type="dxa"/>
            <w:vAlign w:val="center"/>
          </w:tcPr>
          <w:p w14:paraId="540E75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主持人公布配对结果，简单总结，活动结束</w:t>
            </w:r>
          </w:p>
        </w:tc>
        <w:tc>
          <w:tcPr>
            <w:tcW w:w="1859" w:type="dxa"/>
            <w:vAlign w:val="center"/>
          </w:tcPr>
          <w:p w14:paraId="60303E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Tahoma" w:eastAsia="仿宋_GB2312" w:cstheme="minorBidi"/>
                <w:snapToGrid/>
                <w:color w:val="000000" w:themeColor="text1"/>
                <w:kern w:val="0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BC26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left"/>
        <w:textAlignment w:val="auto"/>
        <w:rPr>
          <w:rFonts w:hint="eastAsia" w:ascii="仿宋_GB2312" w:hAnsi="Tahoma" w:eastAsia="仿宋_GB2312" w:cstheme="minorBidi"/>
          <w:b/>
          <w:bCs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b/>
          <w:bCs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 固定物料与现场布置要求</w:t>
      </w:r>
    </w:p>
    <w:p w14:paraId="2F3226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活动报价中必须包含以下固定物料及配套的设计、制作与搭建费用：</w:t>
      </w:r>
    </w:p>
    <w:p w14:paraId="5081CA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主视觉背景：6m×3m 一整块平面kt板、活动横幅。</w:t>
      </w:r>
    </w:p>
    <w:p w14:paraId="4B0426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道具物料：嘉宾胸贴、人均1份小礼品，8份游戏互动小礼品，10份配对成功小礼品，手工体验插花两人1份（含花材、花器、精美包装明细）、香囊人均1份。</w:t>
      </w:r>
    </w:p>
    <w:p w14:paraId="116F80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小吃区/茶歇区：点心饮品食材单独分档报价。</w:t>
      </w:r>
    </w:p>
    <w:p w14:paraId="1B615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各环节氛围营造：室内手工区、桌游区等布置。</w:t>
      </w:r>
    </w:p>
    <w:p w14:paraId="3EE9D2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3" w:firstLineChars="200"/>
        <w:jc w:val="left"/>
        <w:textAlignment w:val="auto"/>
        <w:rPr>
          <w:rFonts w:hint="eastAsia" w:ascii="仿宋_GB2312" w:hAnsi="Tahoma" w:eastAsia="仿宋_GB2312" w:cstheme="minorBidi"/>
          <w:b/>
          <w:bCs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b/>
          <w:bCs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四、报价与方案提交要求</w:t>
      </w:r>
    </w:p>
    <w:p w14:paraId="249C7C8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left="0" w:leftChars="0" w:firstLine="420" w:firstLineChars="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基础服务与固定物料报价</w:t>
      </w:r>
    </w:p>
    <w:p w14:paraId="05DE31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包含：全程专属固定主持人服务费（覆盖全流程所有环节，含桌游时段驻场串场）、有丰富活动经验的员工、整体策划执行费、6×3m  KT板、手抓牌、胸贴、全套桌游道具租赁、茶歇布置服务费。本次活动无需摄影等影像服务，报价内不得列入相关收费项目。</w:t>
      </w:r>
    </w:p>
    <w:p w14:paraId="26746EF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left="0" w:leftChars="0" w:firstLine="420" w:firstLineChars="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场地、餐饮推荐及雨天预案</w:t>
      </w:r>
    </w:p>
    <w:p w14:paraId="17655E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场地：推荐 2-3 个符合“室内+室外联动”条件的场地；不建议提供烧烤类餐饮方案；必须配套雨天备用预案：如遇雷雨天气，室外活动、配对环节完整转移至室内的调整方案、场地布置变更说明。</w:t>
      </w:r>
    </w:p>
    <w:p w14:paraId="31771C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40" w:lineRule="exact"/>
        <w:ind w:firstLine="640" w:firstLineChars="200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0749A4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8D892F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10740" w:type="dxa"/>
        <w:tblInd w:w="-9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936"/>
        <w:gridCol w:w="3217"/>
        <w:gridCol w:w="743"/>
        <w:gridCol w:w="743"/>
        <w:gridCol w:w="743"/>
        <w:gridCol w:w="1258"/>
        <w:gridCol w:w="2479"/>
      </w:tblGrid>
      <w:tr w14:paraId="65565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A863C">
            <w:pPr>
              <w:keepNext w:val="0"/>
              <w:keepLines w:val="0"/>
              <w:widowControl/>
              <w:suppressLineNumbers w:val="0"/>
              <w:ind w:firstLine="1606" w:firstLineChars="500"/>
              <w:jc w:val="both"/>
              <w:rPr>
                <w:rFonts w:ascii="黑体" w:hAnsi="宋体" w:eastAsia="黑体" w:cs="黑体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2026年高州市人民医院单身员工联谊活动预算表</w:t>
            </w:r>
          </w:p>
        </w:tc>
      </w:tr>
      <w:tr w14:paraId="39586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0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C4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承接单位：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日期：年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 w14:paraId="2F7FE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65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DC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内容摘要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08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00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F0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46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86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金额(元)</w:t>
            </w: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1A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DA7B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34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F3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CE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E0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C5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4B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48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FA9E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A8D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058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D0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29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CB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38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A5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5D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E1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15F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0C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AB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B91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0B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F9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C1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F7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B3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C7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10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BE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6B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84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46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BD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10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49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31E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3F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2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4B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56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FA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7E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9B3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C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AFA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E3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7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6D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AE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F7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7F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EE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7A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3E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25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6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A92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1D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27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C7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97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10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0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5C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vAlign w:val="center"/>
          </w:tcPr>
          <w:p w14:paraId="5C605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4040AF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885E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833F2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2EE3D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5967E2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033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503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62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D30B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E2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38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8B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82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54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6B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334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A5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06A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F5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D0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4D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D0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B8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5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CB1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0DB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39A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9F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AD0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94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F8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E6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0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10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99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3438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39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57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0F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EC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BE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5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881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C9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F92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3E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99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83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E6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9B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E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3A1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E11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C8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1E4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5E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460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10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4F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D5A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55E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D0D5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FE65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D88F11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4837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45B00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D90D7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A3D32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0F6A9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288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4B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6A6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3A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A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979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608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DCF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97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957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07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C3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合计（大写）：    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（小写）:            </w:t>
            </w:r>
          </w:p>
        </w:tc>
      </w:tr>
    </w:tbl>
    <w:p w14:paraId="6966EF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left"/>
        <w:textAlignment w:val="auto"/>
        <w:rPr>
          <w:rFonts w:hint="eastAsia" w:ascii="仿宋_GB2312" w:hAnsi="Tahoma" w:eastAsia="仿宋_GB2312" w:cstheme="minorBidi"/>
          <w:snapToGrid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41" w:right="1417" w:bottom="204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0EAF43"/>
    <w:multiLevelType w:val="singleLevel"/>
    <w:tmpl w:val="3C0EAF4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C1C7D"/>
    <w:rsid w:val="08E148EF"/>
    <w:rsid w:val="0919301B"/>
    <w:rsid w:val="1AD5775F"/>
    <w:rsid w:val="22B934C3"/>
    <w:rsid w:val="2583536E"/>
    <w:rsid w:val="2DC06031"/>
    <w:rsid w:val="323F5500"/>
    <w:rsid w:val="33C31A11"/>
    <w:rsid w:val="3615265E"/>
    <w:rsid w:val="42073DF3"/>
    <w:rsid w:val="46113492"/>
    <w:rsid w:val="4C832E47"/>
    <w:rsid w:val="4F5C1C7D"/>
    <w:rsid w:val="524C0A95"/>
    <w:rsid w:val="5EF65865"/>
    <w:rsid w:val="60A66899"/>
    <w:rsid w:val="779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semiHidden/>
    <w:qFormat/>
    <w:uiPriority w:val="0"/>
  </w:style>
  <w:style w:type="character" w:customStyle="1" w:styleId="7">
    <w:name w:val="font61"/>
    <w:basedOn w:val="5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514dc72b-49ff-48d9-9148-86fe64f1b62c</errorID>
      <errorWord>8点半</errorWord>
      <group>L1_Word</group>
      <groupName>字词问题</groupName>
      <ability>L2_Typo</ability>
      <abilityName>字词错误</abilityName>
      <candidateList>
        <item>八点半</item>
      </candidateList>
      <explain/>
      <paraID>72B85D9A</paraID>
      <start>24</start>
      <end>27</end>
      <status>modified</status>
      <modifiedWord>八点半</modifiedWord>
      <trackRevisions>false</trackRevisions>
    </reviewItem>
    <reviewItem>
      <errorID>f49ba011-30be-4f25-9172-deab53bd4c31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27058691</paraID>
      <start>2</start>
      <end>3</end>
      <status>unmodified</status>
      <modifiedWord/>
      <trackRevisions>false</trackRevisions>
    </reviewItem>
    <reviewItem>
      <errorID>fd5bd624-e4eb-471f-a50a-0eafc7c31987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27058691</paraID>
      <start>4</start>
      <end>5</end>
      <status>unmodified</status>
      <modifiedWord/>
      <trackRevisions>false</trackRevisions>
    </reviewItem>
    <reviewItem>
      <errorID>fa2105bc-6473-4594-95e4-c115ef801abd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 13CC398</paraID>
      <start>35</start>
      <end>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61ef325-2045-400f-a897-4e2fe27175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1235</Words>
  <Characters>1268</Characters>
  <Lines>0</Lines>
  <Paragraphs>0</Paragraphs>
  <TotalTime>1</TotalTime>
  <ScaleCrop>false</ScaleCrop>
  <LinksUpToDate>false</LinksUpToDate>
  <CharactersWithSpaces>1330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2026-07-03T02:42:00Z</dcterms:created>
  <dc:creator>安慕希</dc:creator>
  <cp:lastModifiedBy>安慕希</cp:lastModifiedBy>
  <dcterms:modified xsi:type="dcterms:W3CDTF">2026-07-17T03:22:25Z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35840517A251412CB4BA96A704BEBC04_13</vt:lpwstr>
  </property>
  <property fmtid="{D5CDD505-2E9C-101B-9397-08002B2CF9AE}" pid="4" name="KSOTemplateDocerSaveRecord">
    <vt:lpwstr>eyJoZGlkIjoiNDU0NjQ2NGNkOTljM2IwMjE4NjcwMjNiMzU1OTM1MDMiLCJ1c2VySWQiOiIzMzMwMzgwODYifQ==</vt:lpwstr>
  </property>
</Properties>
</file>